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C8E04" w14:textId="3A102F7A" w:rsidR="006242C1" w:rsidRPr="00AE2469" w:rsidRDefault="00B941E9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AE2469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№7</w:t>
      </w:r>
    </w:p>
    <w:p w14:paraId="19FA24D4" w14:textId="5ACA99BA" w:rsidR="00B941E9" w:rsidRPr="00AE2469" w:rsidRDefault="00B941E9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AE2469">
        <w:rPr>
          <w:rFonts w:ascii="Times New Roman" w:hAnsi="Times New Roman" w:cs="Times New Roman"/>
          <w:b/>
          <w:bCs/>
          <w:sz w:val="36"/>
          <w:szCs w:val="36"/>
          <w:lang w:val="kk-KZ"/>
        </w:rPr>
        <w:t>Тема: Городские улицы и дороги.</w:t>
      </w:r>
    </w:p>
    <w:p w14:paraId="59CA5CE0" w14:textId="77777777" w:rsidR="005C65DD" w:rsidRPr="005960FD" w:rsidRDefault="00AC1F9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960FD">
        <w:rPr>
          <w:rFonts w:ascii="Times New Roman" w:hAnsi="Times New Roman" w:cs="Times New Roman"/>
          <w:sz w:val="28"/>
          <w:szCs w:val="28"/>
          <w:lang w:val="kk-KZ"/>
        </w:rPr>
        <w:t xml:space="preserve">     Дороги по назначению делятся на две основные группы – это автомобильные дороги общего назначения, а также городские улицы и дороги.</w:t>
      </w:r>
    </w:p>
    <w:p w14:paraId="5B9818BE" w14:textId="39816A08" w:rsidR="005C65DD" w:rsidRPr="005960FD" w:rsidRDefault="005C65DD" w:rsidP="005C65DD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5960F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Классификация городских дорог и улиц. Назначение, требования к ним. Городские автомобильные магистрали.</w:t>
      </w:r>
    </w:p>
    <w:p w14:paraId="74FA2A1B" w14:textId="77777777" w:rsidR="005C65DD" w:rsidRPr="005960FD" w:rsidRDefault="005C65DD" w:rsidP="005C65DD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14:paraId="54C1B9E0" w14:textId="77777777" w:rsidR="005C65DD" w:rsidRPr="005C65DD" w:rsidRDefault="005C65DD" w:rsidP="005C65DD">
      <w:pPr>
        <w:ind w:firstLine="720"/>
        <w:jc w:val="right"/>
        <w:rPr>
          <w:rFonts w:ascii="Times New Roman" w:hAnsi="Times New Roman" w:cs="Times New Roman"/>
          <w:sz w:val="18"/>
          <w:szCs w:val="18"/>
        </w:rPr>
      </w:pPr>
      <w:r w:rsidRPr="005C65DD">
        <w:rPr>
          <w:rFonts w:ascii="Times New Roman" w:hAnsi="Times New Roman" w:cs="Times New Roman"/>
          <w:sz w:val="18"/>
          <w:szCs w:val="18"/>
        </w:rPr>
        <w:t xml:space="preserve">Таблица </w:t>
      </w:r>
      <w:r w:rsidRPr="005C65DD">
        <w:rPr>
          <w:rFonts w:ascii="Times New Roman" w:hAnsi="Times New Roman" w:cs="Times New Roman"/>
          <w:sz w:val="18"/>
          <w:szCs w:val="18"/>
          <w:lang w:val="kk-KZ"/>
        </w:rPr>
        <w:t>1</w:t>
      </w:r>
      <w:r w:rsidRPr="005C65DD">
        <w:rPr>
          <w:rFonts w:ascii="Times New Roman" w:hAnsi="Times New Roman" w:cs="Times New Roman"/>
          <w:sz w:val="18"/>
          <w:szCs w:val="18"/>
        </w:rPr>
        <w:t>.1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8"/>
        <w:gridCol w:w="3125"/>
        <w:gridCol w:w="3102"/>
      </w:tblGrid>
      <w:tr w:rsidR="005C65DD" w:rsidRPr="005C65DD" w14:paraId="05507F9C" w14:textId="77777777" w:rsidTr="004E4DC5">
        <w:tc>
          <w:tcPr>
            <w:tcW w:w="3190" w:type="dxa"/>
            <w:vAlign w:val="center"/>
          </w:tcPr>
          <w:p w14:paraId="27049E58" w14:textId="77777777" w:rsidR="005C65DD" w:rsidRPr="005C65DD" w:rsidRDefault="005C65DD" w:rsidP="005C65DD">
            <w:pPr>
              <w:jc w:val="center"/>
              <w:rPr>
                <w:b/>
                <w:bCs/>
                <w:sz w:val="18"/>
                <w:szCs w:val="18"/>
              </w:rPr>
            </w:pPr>
            <w:r w:rsidRPr="005C65DD">
              <w:rPr>
                <w:b/>
                <w:bCs/>
                <w:sz w:val="18"/>
                <w:szCs w:val="18"/>
              </w:rPr>
              <w:t>Категории улиц и дорог</w:t>
            </w:r>
          </w:p>
        </w:tc>
        <w:tc>
          <w:tcPr>
            <w:tcW w:w="3190" w:type="dxa"/>
            <w:vAlign w:val="center"/>
          </w:tcPr>
          <w:p w14:paraId="773B52E2" w14:textId="77777777" w:rsidR="005C65DD" w:rsidRPr="005C65DD" w:rsidRDefault="005C65DD" w:rsidP="005C65DD">
            <w:pPr>
              <w:jc w:val="center"/>
              <w:rPr>
                <w:b/>
                <w:bCs/>
                <w:sz w:val="18"/>
                <w:szCs w:val="18"/>
              </w:rPr>
            </w:pPr>
            <w:r w:rsidRPr="005C65DD">
              <w:rPr>
                <w:b/>
                <w:bCs/>
                <w:sz w:val="18"/>
                <w:szCs w:val="18"/>
              </w:rPr>
              <w:t>Основное назначение улиц и дорог</w:t>
            </w:r>
          </w:p>
        </w:tc>
        <w:tc>
          <w:tcPr>
            <w:tcW w:w="3191" w:type="dxa"/>
            <w:vAlign w:val="center"/>
          </w:tcPr>
          <w:p w14:paraId="39E79BCB" w14:textId="77777777" w:rsidR="005C65DD" w:rsidRPr="005C65DD" w:rsidRDefault="005C65DD" w:rsidP="005C65DD">
            <w:pPr>
              <w:jc w:val="center"/>
              <w:rPr>
                <w:b/>
                <w:bCs/>
                <w:sz w:val="18"/>
                <w:szCs w:val="18"/>
              </w:rPr>
            </w:pPr>
            <w:r w:rsidRPr="005C65DD">
              <w:rPr>
                <w:b/>
                <w:bCs/>
                <w:sz w:val="18"/>
                <w:szCs w:val="18"/>
              </w:rPr>
              <w:t>Расчетная скорость движения, км/ч</w:t>
            </w:r>
          </w:p>
        </w:tc>
      </w:tr>
      <w:tr w:rsidR="005C65DD" w:rsidRPr="005C65DD" w14:paraId="10BD47B7" w14:textId="77777777" w:rsidTr="004E4DC5">
        <w:tc>
          <w:tcPr>
            <w:tcW w:w="3190" w:type="dxa"/>
          </w:tcPr>
          <w:p w14:paraId="7C3C345F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Скоростные дороги</w:t>
            </w:r>
          </w:p>
        </w:tc>
        <w:tc>
          <w:tcPr>
            <w:tcW w:w="3190" w:type="dxa"/>
          </w:tcPr>
          <w:p w14:paraId="2CB22343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Скоростная транспортная связь между районами крупнейшего или крупного города и между городами и другими населенными пунктами системы группового расселения с развязкой движения транспорта в разных уровнях</w:t>
            </w:r>
          </w:p>
        </w:tc>
        <w:tc>
          <w:tcPr>
            <w:tcW w:w="3191" w:type="dxa"/>
            <w:vAlign w:val="center"/>
          </w:tcPr>
          <w:p w14:paraId="48FF99D4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120</w:t>
            </w:r>
          </w:p>
        </w:tc>
      </w:tr>
      <w:tr w:rsidR="005C65DD" w:rsidRPr="005C65DD" w14:paraId="3807B247" w14:textId="77777777" w:rsidTr="004E4DC5">
        <w:tc>
          <w:tcPr>
            <w:tcW w:w="3190" w:type="dxa"/>
            <w:vAlign w:val="center"/>
          </w:tcPr>
          <w:p w14:paraId="4874E7F5" w14:textId="77777777" w:rsidR="005C65DD" w:rsidRPr="005C65DD" w:rsidRDefault="005C65DD" w:rsidP="005C65DD">
            <w:pPr>
              <w:rPr>
                <w:sz w:val="18"/>
                <w:szCs w:val="18"/>
              </w:rPr>
            </w:pPr>
            <w:proofErr w:type="gramStart"/>
            <w:r w:rsidRPr="005C65DD">
              <w:rPr>
                <w:color w:val="FF0000"/>
                <w:sz w:val="18"/>
                <w:szCs w:val="18"/>
              </w:rPr>
              <w:t>Магистральные  улицы</w:t>
            </w:r>
            <w:proofErr w:type="gramEnd"/>
            <w:r w:rsidRPr="005C65DD">
              <w:rPr>
                <w:color w:val="FF0000"/>
                <w:sz w:val="18"/>
                <w:szCs w:val="18"/>
              </w:rPr>
              <w:t xml:space="preserve"> и дороги:</w:t>
            </w:r>
          </w:p>
        </w:tc>
        <w:tc>
          <w:tcPr>
            <w:tcW w:w="3190" w:type="dxa"/>
          </w:tcPr>
          <w:p w14:paraId="47F38FD9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1" w:type="dxa"/>
            <w:vAlign w:val="center"/>
          </w:tcPr>
          <w:p w14:paraId="65E25C9C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</w:p>
        </w:tc>
      </w:tr>
      <w:tr w:rsidR="005C65DD" w:rsidRPr="005C65DD" w14:paraId="5D160994" w14:textId="77777777" w:rsidTr="004E4DC5">
        <w:tc>
          <w:tcPr>
            <w:tcW w:w="3190" w:type="dxa"/>
          </w:tcPr>
          <w:p w14:paraId="1A4F0CF6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общегородского значения</w:t>
            </w:r>
          </w:p>
        </w:tc>
        <w:tc>
          <w:tcPr>
            <w:tcW w:w="3190" w:type="dxa"/>
          </w:tcPr>
          <w:p w14:paraId="65B0F190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 xml:space="preserve">Непрерывного движения – транспортная связь   между жилыми, промышленными районами </w:t>
            </w:r>
            <w:proofErr w:type="gramStart"/>
            <w:r w:rsidRPr="005C65DD">
              <w:rPr>
                <w:sz w:val="18"/>
                <w:szCs w:val="18"/>
              </w:rPr>
              <w:t>и  общественными</w:t>
            </w:r>
            <w:proofErr w:type="gramEnd"/>
            <w:r w:rsidRPr="005C65DD">
              <w:rPr>
                <w:sz w:val="18"/>
                <w:szCs w:val="18"/>
              </w:rPr>
              <w:t xml:space="preserve"> центрами, а также со скоростными дорогами в пределах города с развязкой движения транспорта в разных уровнях Регулируемого движения – транспортная связь в пределах города   между жилыми, промышленными районами и общественными центрами, а также с   магистральными улицами непрерывного движения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503003FE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100</w:t>
            </w:r>
          </w:p>
        </w:tc>
      </w:tr>
      <w:tr w:rsidR="005C65DD" w:rsidRPr="005C65DD" w14:paraId="50DCF312" w14:textId="77777777" w:rsidTr="004E4DC5">
        <w:tc>
          <w:tcPr>
            <w:tcW w:w="3190" w:type="dxa"/>
          </w:tcPr>
          <w:p w14:paraId="317A5898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районного значения</w:t>
            </w:r>
          </w:p>
        </w:tc>
        <w:tc>
          <w:tcPr>
            <w:tcW w:w="3190" w:type="dxa"/>
          </w:tcPr>
          <w:p w14:paraId="3DA5934A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Транспортная связь в пределах района и с магистральными улицами общегородского значения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14105015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80</w:t>
            </w:r>
          </w:p>
        </w:tc>
      </w:tr>
      <w:tr w:rsidR="005C65DD" w:rsidRPr="005C65DD" w14:paraId="30E85ED2" w14:textId="77777777" w:rsidTr="004E4DC5">
        <w:tc>
          <w:tcPr>
            <w:tcW w:w="3190" w:type="dxa"/>
          </w:tcPr>
          <w:p w14:paraId="4765D148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дороги грузового движения</w:t>
            </w:r>
          </w:p>
        </w:tc>
        <w:tc>
          <w:tcPr>
            <w:tcW w:w="3190" w:type="dxa"/>
          </w:tcPr>
          <w:p w14:paraId="281A8588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Перевозка промышленных и строительных грузов, осуществляемая вне жилой застройки, между промышленными и коммунально-складскими зонами города с устройством пересечений с другими улицами идо-рогами в одном уровне</w:t>
            </w:r>
          </w:p>
        </w:tc>
        <w:tc>
          <w:tcPr>
            <w:tcW w:w="3191" w:type="dxa"/>
            <w:vAlign w:val="center"/>
          </w:tcPr>
          <w:p w14:paraId="1C818C19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80</w:t>
            </w:r>
          </w:p>
        </w:tc>
      </w:tr>
      <w:tr w:rsidR="005C65DD" w:rsidRPr="005C65DD" w14:paraId="254E8985" w14:textId="77777777" w:rsidTr="004E4DC5">
        <w:tc>
          <w:tcPr>
            <w:tcW w:w="3190" w:type="dxa"/>
            <w:vAlign w:val="center"/>
          </w:tcPr>
          <w:p w14:paraId="5D8A598E" w14:textId="77777777" w:rsidR="005C65DD" w:rsidRPr="005C65DD" w:rsidRDefault="005C65DD" w:rsidP="005C65DD">
            <w:pPr>
              <w:rPr>
                <w:sz w:val="18"/>
                <w:szCs w:val="18"/>
              </w:rPr>
            </w:pPr>
            <w:r w:rsidRPr="005C65DD">
              <w:rPr>
                <w:color w:val="FF0000"/>
                <w:sz w:val="18"/>
                <w:szCs w:val="18"/>
              </w:rPr>
              <w:t>Улицы и дороги местного значения</w:t>
            </w:r>
          </w:p>
        </w:tc>
        <w:tc>
          <w:tcPr>
            <w:tcW w:w="3190" w:type="dxa"/>
          </w:tcPr>
          <w:p w14:paraId="1F9A906D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1" w:type="dxa"/>
            <w:vAlign w:val="center"/>
          </w:tcPr>
          <w:p w14:paraId="07A37866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</w:p>
        </w:tc>
      </w:tr>
      <w:tr w:rsidR="005C65DD" w:rsidRPr="005C65DD" w14:paraId="79E29E7C" w14:textId="77777777" w:rsidTr="004E4DC5">
        <w:tc>
          <w:tcPr>
            <w:tcW w:w="3190" w:type="dxa"/>
          </w:tcPr>
          <w:p w14:paraId="50FE6A17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жилые улицы</w:t>
            </w:r>
          </w:p>
        </w:tc>
        <w:tc>
          <w:tcPr>
            <w:tcW w:w="3190" w:type="dxa"/>
          </w:tcPr>
          <w:p w14:paraId="4B38C5BA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Транспортная (без пропуска общественного транспорта) и пешеходная связь жилых микрорайонов и групп жилых зданий с магистральными улицами районного значения</w:t>
            </w:r>
          </w:p>
        </w:tc>
        <w:tc>
          <w:tcPr>
            <w:tcW w:w="3191" w:type="dxa"/>
            <w:vAlign w:val="center"/>
          </w:tcPr>
          <w:p w14:paraId="5C065473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60</w:t>
            </w:r>
          </w:p>
        </w:tc>
      </w:tr>
      <w:tr w:rsidR="005C65DD" w:rsidRPr="005C65DD" w14:paraId="3DFF6391" w14:textId="77777777" w:rsidTr="004E4DC5">
        <w:tc>
          <w:tcPr>
            <w:tcW w:w="3190" w:type="dxa"/>
          </w:tcPr>
          <w:p w14:paraId="05E6EBAB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дороги промышленных и коммунально-складских районов</w:t>
            </w:r>
          </w:p>
        </w:tc>
        <w:tc>
          <w:tcPr>
            <w:tcW w:w="3190" w:type="dxa"/>
          </w:tcPr>
          <w:p w14:paraId="06EBB2E6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Перевозка промышленных и строительных грузов в пределах района, обеспечение связи с дорогами грузового движения с устройством пересечений с другими улицами и дорогами в одном уровне</w:t>
            </w:r>
          </w:p>
        </w:tc>
        <w:tc>
          <w:tcPr>
            <w:tcW w:w="3191" w:type="dxa"/>
            <w:vAlign w:val="center"/>
          </w:tcPr>
          <w:p w14:paraId="1B3AE8BD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60</w:t>
            </w:r>
          </w:p>
        </w:tc>
      </w:tr>
      <w:tr w:rsidR="005C65DD" w:rsidRPr="005C65DD" w14:paraId="7BC3C9CD" w14:textId="77777777" w:rsidTr="004E4DC5">
        <w:tc>
          <w:tcPr>
            <w:tcW w:w="3190" w:type="dxa"/>
          </w:tcPr>
          <w:p w14:paraId="099B8167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lastRenderedPageBreak/>
              <w:t>пешеходные улицы и дороги</w:t>
            </w:r>
          </w:p>
        </w:tc>
        <w:tc>
          <w:tcPr>
            <w:tcW w:w="3190" w:type="dxa"/>
          </w:tcPr>
          <w:p w14:paraId="2DC00A16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Пешеходная связь с местами приложения труда, учреждениями и предприятиями обслуживания, местами отдыха и остановками общественного транспорта</w:t>
            </w:r>
          </w:p>
        </w:tc>
        <w:tc>
          <w:tcPr>
            <w:tcW w:w="3191" w:type="dxa"/>
            <w:vAlign w:val="center"/>
          </w:tcPr>
          <w:p w14:paraId="3B4FB447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60</w:t>
            </w:r>
          </w:p>
        </w:tc>
      </w:tr>
      <w:tr w:rsidR="005C65DD" w:rsidRPr="005C65DD" w14:paraId="747C2A9D" w14:textId="77777777" w:rsidTr="004E4DC5">
        <w:tc>
          <w:tcPr>
            <w:tcW w:w="3190" w:type="dxa"/>
          </w:tcPr>
          <w:p w14:paraId="2121BEA7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поселковые улицы</w:t>
            </w:r>
          </w:p>
        </w:tc>
        <w:tc>
          <w:tcPr>
            <w:tcW w:w="3190" w:type="dxa"/>
          </w:tcPr>
          <w:p w14:paraId="269BC5D7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 xml:space="preserve">Транспортная связь внутри селитебной зоны с общественным центром, учреждениями и предприятиями обслуживания поселков и сельских населенных пунктов </w:t>
            </w:r>
          </w:p>
        </w:tc>
        <w:tc>
          <w:tcPr>
            <w:tcW w:w="3191" w:type="dxa"/>
            <w:vAlign w:val="center"/>
          </w:tcPr>
          <w:p w14:paraId="41019349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60</w:t>
            </w:r>
          </w:p>
        </w:tc>
      </w:tr>
      <w:tr w:rsidR="005C65DD" w:rsidRPr="005C65DD" w14:paraId="5688E799" w14:textId="77777777" w:rsidTr="004E4DC5">
        <w:tc>
          <w:tcPr>
            <w:tcW w:w="3190" w:type="dxa"/>
          </w:tcPr>
          <w:p w14:paraId="5A7BB3BB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поселковые дороги</w:t>
            </w:r>
          </w:p>
        </w:tc>
        <w:tc>
          <w:tcPr>
            <w:tcW w:w="3190" w:type="dxa"/>
          </w:tcPr>
          <w:p w14:paraId="56AAFFF3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Транспортная связь между селитебной и производственной зонами; промышленными и коммунально-складскими зонами, а также в пределах этих зон</w:t>
            </w:r>
          </w:p>
        </w:tc>
        <w:tc>
          <w:tcPr>
            <w:tcW w:w="3191" w:type="dxa"/>
            <w:vAlign w:val="center"/>
          </w:tcPr>
          <w:p w14:paraId="7929E025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60</w:t>
            </w:r>
          </w:p>
        </w:tc>
      </w:tr>
      <w:tr w:rsidR="005C65DD" w:rsidRPr="005C65DD" w14:paraId="396AF5AF" w14:textId="77777777" w:rsidTr="004E4DC5">
        <w:tc>
          <w:tcPr>
            <w:tcW w:w="3190" w:type="dxa"/>
          </w:tcPr>
          <w:p w14:paraId="5D29B1AC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проезды</w:t>
            </w:r>
          </w:p>
        </w:tc>
        <w:tc>
          <w:tcPr>
            <w:tcW w:w="3190" w:type="dxa"/>
          </w:tcPr>
          <w:p w14:paraId="2391EC34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Транспортная связь в пределах микрорайонов</w:t>
            </w:r>
          </w:p>
        </w:tc>
        <w:tc>
          <w:tcPr>
            <w:tcW w:w="3191" w:type="dxa"/>
            <w:vAlign w:val="center"/>
          </w:tcPr>
          <w:p w14:paraId="301F3CC4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30</w:t>
            </w:r>
          </w:p>
        </w:tc>
      </w:tr>
    </w:tbl>
    <w:p w14:paraId="5760032E" w14:textId="77777777" w:rsidR="005C65DD" w:rsidRPr="005C65DD" w:rsidRDefault="005C65DD" w:rsidP="005C65DD">
      <w:pPr>
        <w:ind w:firstLine="720"/>
        <w:jc w:val="both"/>
        <w:rPr>
          <w:rFonts w:ascii="Times New Roman" w:hAnsi="Times New Roman" w:cs="Times New Roman"/>
          <w:sz w:val="18"/>
          <w:szCs w:val="18"/>
        </w:rPr>
      </w:pPr>
    </w:p>
    <w:p w14:paraId="6A03DC64" w14:textId="1B49000B" w:rsidR="00B941E9" w:rsidRDefault="00B941E9" w:rsidP="00B941E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643C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Необходимо показать пример чертежа плана городской улицы любой классификации с указанием размерностей и единиц измерения. </w:t>
      </w:r>
    </w:p>
    <w:p w14:paraId="5A936157" w14:textId="630A1B0C" w:rsidR="001C40AB" w:rsidRDefault="001C40AB" w:rsidP="001C40AB">
      <w:pPr>
        <w:pStyle w:val="a3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DFC6840" w14:textId="038964F4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57385F3A" w14:textId="77777777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8AA1734" w14:textId="1C91D648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</w:t>
      </w:r>
      <w:r w:rsidRPr="001C40A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.1 Основная литература</w:t>
      </w:r>
    </w:p>
    <w:p w14:paraId="2048E548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Косцов А.В., Бахирев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И.А.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Боровик Е.Н., </w:t>
      </w:r>
      <w:proofErr w:type="spell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Мартяхин</w:t>
      </w:r>
      <w:proofErr w:type="spell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Д.С., Транспортная планировка городов. Учебное пособие. А-</w:t>
      </w:r>
      <w:proofErr w:type="spell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Проджект</w:t>
      </w:r>
      <w:proofErr w:type="spell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М.; 2017, -300с.</w:t>
      </w:r>
    </w:p>
    <w:p w14:paraId="2790C842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Шукуров</w:t>
      </w:r>
      <w:proofErr w:type="spell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И.С., Луняков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И.Р.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Халилов И.Р., Курсовое и дипломное проектирование по градостроительству. Учебное пособие. Издательство Ассоциации строительных вузов. М.; 2015, -328 с.</w:t>
      </w:r>
    </w:p>
    <w:p w14:paraId="785F624A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Овечкин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Е.В.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Фишельсон</w:t>
      </w:r>
      <w:proofErr w:type="spell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М.С. Городской транспорт. М.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  2013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– 245 с.</w:t>
      </w:r>
    </w:p>
    <w:p w14:paraId="7E4ABAAC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13E85A30" w14:textId="77777777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ind w:left="39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3D8A719" w14:textId="34E26EB2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</w:t>
      </w:r>
      <w:r w:rsidRPr="001C40A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.2 Дополнительная литература</w:t>
      </w:r>
    </w:p>
    <w:p w14:paraId="398F44BF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1968.</w:t>
      </w:r>
    </w:p>
    <w:p w14:paraId="484D24FC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</w:t>
      </w:r>
      <w:proofErr w:type="spell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5290A9F8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Городские дороги. Учебник для вузов. М., «Высшая школа», 1973.-456с.</w:t>
      </w:r>
    </w:p>
    <w:p w14:paraId="12D56171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Примеры проектирования дорог и сетей пассажирского транспорта в городах. М., «Высшая школа», 1962. – 265 с.</w:t>
      </w:r>
    </w:p>
    <w:p w14:paraId="1F07F76E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</w:t>
      </w:r>
      <w:proofErr w:type="spell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0FAC0677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Сборник конструкций городских дорог. М., </w:t>
      </w:r>
      <w:proofErr w:type="spell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1967. – 186 с.</w:t>
      </w:r>
    </w:p>
    <w:p w14:paraId="5580ABFE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Озеленение населенных мест: Справочник /Ерохин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Г.П.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др., М., «Высшая школа», 1974. – 123 с.</w:t>
      </w:r>
    </w:p>
    <w:p w14:paraId="445301EB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</w:t>
      </w:r>
      <w:proofErr w:type="spell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3F7D7B9F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4BFC6824" w14:textId="77777777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ind w:firstLine="39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5BC9066" w14:textId="77777777" w:rsidR="001C40AB" w:rsidRPr="001C40AB" w:rsidRDefault="001C40AB" w:rsidP="001C40AB">
      <w:pPr>
        <w:pStyle w:val="a3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sectPr w:rsidR="001C40AB" w:rsidRPr="001C4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8EF7569"/>
    <w:multiLevelType w:val="hybridMultilevel"/>
    <w:tmpl w:val="3DE6200A"/>
    <w:lvl w:ilvl="0" w:tplc="671C34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296"/>
    <w:rsid w:val="000643C4"/>
    <w:rsid w:val="001C40AB"/>
    <w:rsid w:val="005960FD"/>
    <w:rsid w:val="005C65DD"/>
    <w:rsid w:val="006242C1"/>
    <w:rsid w:val="00A14296"/>
    <w:rsid w:val="00AC1F92"/>
    <w:rsid w:val="00AE2469"/>
    <w:rsid w:val="00B9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F2E63"/>
  <w15:chartTrackingRefBased/>
  <w15:docId w15:val="{18816FE1-AC67-4DB1-B6C3-D741693B3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41E9"/>
    <w:pPr>
      <w:ind w:left="720"/>
      <w:contextualSpacing/>
    </w:pPr>
  </w:style>
  <w:style w:type="table" w:styleId="a4">
    <w:name w:val="Table Grid"/>
    <w:basedOn w:val="a1"/>
    <w:uiPriority w:val="59"/>
    <w:rsid w:val="005C65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617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2021-09-13T13:12:00Z</dcterms:created>
  <dcterms:modified xsi:type="dcterms:W3CDTF">2021-09-13T13:37:00Z</dcterms:modified>
</cp:coreProperties>
</file>